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B8" w:rsidRPr="00886707" w:rsidRDefault="007230C3">
      <w:pPr>
        <w:rPr>
          <w:rFonts w:ascii="Arial" w:hAnsi="Arial" w:cs="Arial"/>
          <w:sz w:val="28"/>
          <w:szCs w:val="28"/>
        </w:rPr>
      </w:pPr>
      <w:r w:rsidRPr="00AA7AFC">
        <w:rPr>
          <w:rFonts w:ascii="Arial" w:hAnsi="Arial" w:cs="Arial"/>
          <w:b/>
          <w:sz w:val="28"/>
          <w:szCs w:val="28"/>
        </w:rPr>
        <w:t>Michał Rusinek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A7AFC">
        <w:rPr>
          <w:rFonts w:ascii="Arial" w:hAnsi="Arial" w:cs="Arial"/>
          <w:b/>
          <w:sz w:val="28"/>
          <w:szCs w:val="28"/>
        </w:rPr>
        <w:t xml:space="preserve">/ </w:t>
      </w:r>
      <w:r w:rsidRPr="00B7315B">
        <w:rPr>
          <w:rFonts w:ascii="Arial" w:hAnsi="Arial" w:cs="Arial"/>
          <w:sz w:val="28"/>
          <w:szCs w:val="28"/>
        </w:rPr>
        <w:t>Środek</w:t>
      </w:r>
      <w:r w:rsidRPr="00B7315B">
        <w:rPr>
          <w:rFonts w:ascii="Arial" w:hAnsi="Arial" w:cs="Arial"/>
          <w:sz w:val="28"/>
          <w:szCs w:val="28"/>
        </w:rPr>
        <w:cr/>
      </w:r>
      <w:r w:rsidRPr="00AA7AFC">
        <w:rPr>
          <w:rFonts w:ascii="Arial" w:hAnsi="Arial" w:cs="Arial"/>
          <w:sz w:val="28"/>
          <w:szCs w:val="28"/>
        </w:rPr>
        <w:cr/>
        <w:t>„Jacyś ludzie w ucieczce przed jakimiś ludźmi [...] zostawiają za sobą jakieś swoje wszystko” – pis</w:t>
      </w:r>
      <w:r w:rsidR="00B40A5B">
        <w:rPr>
          <w:rFonts w:ascii="Arial" w:hAnsi="Arial" w:cs="Arial"/>
          <w:sz w:val="28"/>
          <w:szCs w:val="28"/>
        </w:rPr>
        <w:t>ała</w:t>
      </w:r>
      <w:r w:rsidRPr="00AA7AFC">
        <w:rPr>
          <w:rFonts w:ascii="Arial" w:hAnsi="Arial" w:cs="Arial"/>
          <w:sz w:val="28"/>
          <w:szCs w:val="28"/>
        </w:rPr>
        <w:t xml:space="preserve"> Wisława Szymborska. </w:t>
      </w:r>
      <w:r w:rsidRPr="00AA7AFC">
        <w:rPr>
          <w:rFonts w:ascii="Arial" w:hAnsi="Arial" w:cs="Arial"/>
          <w:sz w:val="28"/>
          <w:szCs w:val="28"/>
        </w:rPr>
        <w:cr/>
        <w:t>Kilka</w:t>
      </w:r>
      <w:r w:rsidR="00B40A5B">
        <w:rPr>
          <w:rFonts w:ascii="Arial" w:hAnsi="Arial" w:cs="Arial"/>
          <w:sz w:val="28"/>
          <w:szCs w:val="28"/>
        </w:rPr>
        <w:t>naście</w:t>
      </w:r>
      <w:r w:rsidRPr="00AA7AFC">
        <w:rPr>
          <w:rFonts w:ascii="Arial" w:hAnsi="Arial" w:cs="Arial"/>
          <w:sz w:val="28"/>
          <w:szCs w:val="28"/>
        </w:rPr>
        <w:t xml:space="preserve"> lat temu towarzyszyłem jej w podróży do Izraela. Odwiedziliśmy wielu ludzi, którzy kiedyś musieli uciekać z kraju. Poprzywozili tam piękną polszczyznę, bolesne wspomnienia i kilka przedmiotów. Wśród nich – cukiernice. Srebrne lub posrebrzane, staroświecko ozdobne, stoją teraz pośrodku ich izraelskich stołów, nie pasując do nowoczesnych wnętrz. Dlaczego akurat one? Przecież nie z praktycznych powodów (biżuteria byłaby lżejsza, wartościowsza i wygodniejsza do schowania). M</w:t>
      </w:r>
      <w:r w:rsidR="00B40A5B">
        <w:rPr>
          <w:rFonts w:ascii="Arial" w:hAnsi="Arial" w:cs="Arial"/>
          <w:sz w:val="28"/>
          <w:szCs w:val="28"/>
        </w:rPr>
        <w:t>iriam</w:t>
      </w:r>
      <w:r w:rsidRPr="00AA7AFC">
        <w:rPr>
          <w:rFonts w:ascii="Arial" w:hAnsi="Arial" w:cs="Arial"/>
          <w:sz w:val="28"/>
          <w:szCs w:val="28"/>
        </w:rPr>
        <w:t xml:space="preserve"> wyjaśniła mi, że gdy musieli wyprzedać swoje rzeczy, zaczynali od obrazów, biżuterii, potem były meble i zastawa stołowa. No i najczęściej zostawały cukiernice. </w:t>
      </w:r>
      <w:r w:rsidRPr="00AA7AFC">
        <w:rPr>
          <w:rFonts w:ascii="Arial" w:hAnsi="Arial" w:cs="Arial"/>
          <w:sz w:val="28"/>
          <w:szCs w:val="28"/>
        </w:rPr>
        <w:cr/>
        <w:t>O swoich domach myślimy koncentrycznie. To, co najważniejsze, jest w środku. Jeśli musimy się czegoś pozbywać, zaczynamy od zewnątrz, zdejmujemy obrazy ze ścian. Przestrzeń się kurczy, wreszcie zostaje tylko stół, a na jego środku – cukiernica. To środek domu, środek świata. Przenośny punkt zaczepienia. Magiczne pudełko, orzeszek, nasionko. Wierzymy, że kiedy znajdziemy sobie kiedyś jakieś nowe miejsce, to ustawimy ją w środku i wokół niej po chwili wyrośnie nasz nowy dom. I będzie można jakoś żyć.</w:t>
      </w:r>
      <w:bookmarkStart w:id="0" w:name="_GoBack"/>
      <w:bookmarkEnd w:id="0"/>
    </w:p>
    <w:sectPr w:rsidR="00D23FB8" w:rsidRPr="00886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C3"/>
    <w:rsid w:val="001F013E"/>
    <w:rsid w:val="007230C3"/>
    <w:rsid w:val="00886707"/>
    <w:rsid w:val="009219D1"/>
    <w:rsid w:val="00B40A5B"/>
    <w:rsid w:val="00D2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9C49E-7AF0-4B3C-AE10-9983F06C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Klejna</dc:creator>
  <cp:keywords/>
  <dc:description/>
  <cp:lastModifiedBy>Tomasz Klejna</cp:lastModifiedBy>
  <cp:revision>3</cp:revision>
  <dcterms:created xsi:type="dcterms:W3CDTF">2015-04-03T16:38:00Z</dcterms:created>
  <dcterms:modified xsi:type="dcterms:W3CDTF">2015-04-09T12:34:00Z</dcterms:modified>
</cp:coreProperties>
</file>